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D2F" w14:paraId="19A5F4FD" w14:textId="77777777" w:rsidTr="785857A5">
        <w:tc>
          <w:tcPr>
            <w:tcW w:w="4531" w:type="dxa"/>
            <w:shd w:val="clear" w:color="auto" w:fill="FFF2CC" w:themeFill="accent4" w:themeFillTint="33"/>
          </w:tcPr>
          <w:p w14:paraId="249200BE" w14:textId="77777777" w:rsidR="004C5D2F" w:rsidRDefault="004C5D2F" w:rsidP="00CF0421">
            <w:r>
              <w:t>TILTAK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10334335" w14:textId="77777777" w:rsidR="004C5D2F" w:rsidRDefault="004C5D2F" w:rsidP="00CF0421">
            <w:r>
              <w:t>MERKNAD</w:t>
            </w:r>
          </w:p>
        </w:tc>
      </w:tr>
      <w:tr w:rsidR="004C5D2F" w:rsidRPr="00EE4EE1" w14:paraId="19620C02" w14:textId="77777777" w:rsidTr="785857A5">
        <w:tc>
          <w:tcPr>
            <w:tcW w:w="4531" w:type="dxa"/>
            <w:shd w:val="clear" w:color="auto" w:fill="FFE599" w:themeFill="accent4" w:themeFillTint="66"/>
          </w:tcPr>
          <w:p w14:paraId="0EB45240" w14:textId="77777777" w:rsidR="004C5D2F" w:rsidRPr="00EE4EE1" w:rsidRDefault="004C5D2F" w:rsidP="00CF0421">
            <w:pPr>
              <w:rPr>
                <w:b/>
                <w:bCs/>
              </w:rPr>
            </w:pPr>
            <w:r w:rsidRPr="00EE4EE1">
              <w:rPr>
                <w:b/>
                <w:bCs/>
              </w:rPr>
              <w:t>Arrangørens overordnede ansvar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14:paraId="36C4078A" w14:textId="77777777" w:rsidR="004C5D2F" w:rsidRPr="00EE4EE1" w:rsidRDefault="004C5D2F" w:rsidP="00CF0421">
            <w:pPr>
              <w:rPr>
                <w:b/>
                <w:bCs/>
              </w:rPr>
            </w:pPr>
          </w:p>
        </w:tc>
      </w:tr>
      <w:tr w:rsidR="004C5D2F" w14:paraId="106BFF9C" w14:textId="77777777" w:rsidTr="785857A5">
        <w:tc>
          <w:tcPr>
            <w:tcW w:w="4531" w:type="dxa"/>
            <w:shd w:val="clear" w:color="auto" w:fill="FFE599" w:themeFill="accent4" w:themeFillTint="66"/>
          </w:tcPr>
          <w:p w14:paraId="61735828" w14:textId="77777777" w:rsidR="004C5D2F" w:rsidRDefault="004C5D2F" w:rsidP="00CF0421">
            <w:r>
              <w:t>Sørge for at ledere/medarrangører er godt kjent med gjeldende smitteverntiltak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14:paraId="2109CF8C" w14:textId="77777777" w:rsidR="004C5D2F" w:rsidRDefault="004C5D2F" w:rsidP="00CF0421"/>
        </w:tc>
      </w:tr>
      <w:tr w:rsidR="004C5D2F" w14:paraId="66A46432" w14:textId="77777777" w:rsidTr="785857A5">
        <w:tc>
          <w:tcPr>
            <w:tcW w:w="4531" w:type="dxa"/>
            <w:shd w:val="clear" w:color="auto" w:fill="FFE599" w:themeFill="accent4" w:themeFillTint="66"/>
          </w:tcPr>
          <w:p w14:paraId="1A39BDAB" w14:textId="77777777" w:rsidR="004C5D2F" w:rsidRDefault="004C5D2F" w:rsidP="00CF0421">
            <w:r>
              <w:t>Sørge for at alle smitteverntiltakene kan følges. Hvis det ikke lar seg gjøre skal arrangementet avlyses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14:paraId="342E133A" w14:textId="77777777" w:rsidR="004C5D2F" w:rsidRDefault="004C5D2F" w:rsidP="00CF0421"/>
        </w:tc>
      </w:tr>
      <w:tr w:rsidR="004C5D2F" w14:paraId="43DF280B" w14:textId="77777777" w:rsidTr="785857A5">
        <w:tc>
          <w:tcPr>
            <w:tcW w:w="4531" w:type="dxa"/>
            <w:shd w:val="clear" w:color="auto" w:fill="FFE599" w:themeFill="accent4" w:themeFillTint="66"/>
          </w:tcPr>
          <w:p w14:paraId="4BA4C0FC" w14:textId="77777777" w:rsidR="004C5D2F" w:rsidRDefault="004C5D2F" w:rsidP="00CF0421">
            <w:r>
              <w:t>Sørge for deltagerlister med kontaktinformasjon som kan brukes til smittesporing ved eventuell sykdom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14:paraId="0A8C4FD4" w14:textId="77777777" w:rsidR="004C5D2F" w:rsidRDefault="004C5D2F" w:rsidP="00CF0421"/>
        </w:tc>
      </w:tr>
      <w:tr w:rsidR="004C5D2F" w14:paraId="2CA71BBC" w14:textId="77777777" w:rsidTr="785857A5">
        <w:tc>
          <w:tcPr>
            <w:tcW w:w="4531" w:type="dxa"/>
            <w:shd w:val="clear" w:color="auto" w:fill="FFE599" w:themeFill="accent4" w:themeFillTint="66"/>
          </w:tcPr>
          <w:p w14:paraId="63101864" w14:textId="77777777" w:rsidR="004C5D2F" w:rsidRDefault="004C5D2F" w:rsidP="00CF0421">
            <w:r>
              <w:t>Informere deltagere om gjeldende smitteverntiltak før oppstart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14:paraId="7B84B1D4" w14:textId="77777777" w:rsidR="004C5D2F" w:rsidRDefault="004C5D2F" w:rsidP="00CF0421"/>
        </w:tc>
      </w:tr>
      <w:tr w:rsidR="004C5D2F" w14:paraId="5F3CF43A" w14:textId="77777777" w:rsidTr="785857A5">
        <w:tc>
          <w:tcPr>
            <w:tcW w:w="4531" w:type="dxa"/>
            <w:shd w:val="clear" w:color="auto" w:fill="FFE599" w:themeFill="accent4" w:themeFillTint="66"/>
          </w:tcPr>
          <w:p w14:paraId="21DFCFBE" w14:textId="77777777" w:rsidR="004C5D2F" w:rsidRDefault="004C5D2F" w:rsidP="00CF0421">
            <w:r>
              <w:t>Sikre at det er tilstrekkelig med ledere/arrangører for å kunne ivareta anbefalte smitteverntiltak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14:paraId="22317AB3" w14:textId="77777777" w:rsidR="004C5D2F" w:rsidRDefault="004C5D2F" w:rsidP="00CF0421"/>
        </w:tc>
      </w:tr>
      <w:tr w:rsidR="004C5D2F" w14:paraId="7E212924" w14:textId="77777777" w:rsidTr="785857A5">
        <w:tc>
          <w:tcPr>
            <w:tcW w:w="4531" w:type="dxa"/>
            <w:shd w:val="clear" w:color="auto" w:fill="FFD966" w:themeFill="accent4" w:themeFillTint="99"/>
          </w:tcPr>
          <w:p w14:paraId="40722EAF" w14:textId="77777777" w:rsidR="004C5D2F" w:rsidRPr="00EE4EE1" w:rsidRDefault="004C5D2F" w:rsidP="00CF0421">
            <w:pPr>
              <w:tabs>
                <w:tab w:val="center" w:pos="2157"/>
                <w:tab w:val="left" w:pos="2580"/>
              </w:tabs>
              <w:rPr>
                <w:b/>
                <w:bCs/>
              </w:rPr>
            </w:pPr>
            <w:r w:rsidRPr="00EE4EE1">
              <w:rPr>
                <w:b/>
                <w:bCs/>
              </w:rPr>
              <w:t>Hygienetiltak</w:t>
            </w:r>
            <w:r w:rsidRPr="00EE4EE1">
              <w:rPr>
                <w:b/>
                <w:bCs/>
              </w:rPr>
              <w:tab/>
            </w:r>
            <w:r w:rsidRPr="00EE4EE1">
              <w:rPr>
                <w:b/>
                <w:bCs/>
              </w:rPr>
              <w:tab/>
            </w:r>
          </w:p>
        </w:tc>
        <w:tc>
          <w:tcPr>
            <w:tcW w:w="4531" w:type="dxa"/>
            <w:shd w:val="clear" w:color="auto" w:fill="FFD966" w:themeFill="accent4" w:themeFillTint="99"/>
          </w:tcPr>
          <w:p w14:paraId="7775D2B4" w14:textId="77777777" w:rsidR="004C5D2F" w:rsidRDefault="004C5D2F" w:rsidP="00CF0421"/>
        </w:tc>
      </w:tr>
      <w:tr w:rsidR="004C5D2F" w14:paraId="703F69A4" w14:textId="77777777" w:rsidTr="785857A5">
        <w:tc>
          <w:tcPr>
            <w:tcW w:w="4531" w:type="dxa"/>
            <w:shd w:val="clear" w:color="auto" w:fill="FFD966" w:themeFill="accent4" w:themeFillTint="99"/>
          </w:tcPr>
          <w:p w14:paraId="59343DB1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Sikre at det er nok såpe og tørkepapir tilgjengelig ved alle håndvaskstasjoner og toaletter</w:t>
            </w:r>
          </w:p>
        </w:tc>
        <w:tc>
          <w:tcPr>
            <w:tcW w:w="4531" w:type="dxa"/>
            <w:shd w:val="clear" w:color="auto" w:fill="FFD966" w:themeFill="accent4" w:themeFillTint="99"/>
          </w:tcPr>
          <w:p w14:paraId="442F93A1" w14:textId="77777777" w:rsidR="004C5D2F" w:rsidRDefault="004C5D2F" w:rsidP="00CF0421"/>
        </w:tc>
      </w:tr>
      <w:tr w:rsidR="004C5D2F" w14:paraId="21C9689F" w14:textId="77777777" w:rsidTr="785857A5">
        <w:tc>
          <w:tcPr>
            <w:tcW w:w="4531" w:type="dxa"/>
            <w:shd w:val="clear" w:color="auto" w:fill="FFD966" w:themeFill="accent4" w:themeFillTint="99"/>
          </w:tcPr>
          <w:p w14:paraId="4BC4B6D5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Sikre at håndhygienemuligheter er tilgjengelig for deltagerne</w:t>
            </w:r>
          </w:p>
        </w:tc>
        <w:tc>
          <w:tcPr>
            <w:tcW w:w="4531" w:type="dxa"/>
            <w:shd w:val="clear" w:color="auto" w:fill="FFD966" w:themeFill="accent4" w:themeFillTint="99"/>
          </w:tcPr>
          <w:p w14:paraId="54A6E5C4" w14:textId="77777777" w:rsidR="004C5D2F" w:rsidRDefault="004C5D2F" w:rsidP="00CF0421"/>
        </w:tc>
      </w:tr>
      <w:tr w:rsidR="004C5D2F" w14:paraId="065BF1F7" w14:textId="77777777" w:rsidTr="785857A5">
        <w:tc>
          <w:tcPr>
            <w:tcW w:w="4531" w:type="dxa"/>
            <w:shd w:val="clear" w:color="auto" w:fill="FFD966" w:themeFill="accent4" w:themeFillTint="99"/>
          </w:tcPr>
          <w:p w14:paraId="46BF5C20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Sørge for alkoholbasert desinfeksjon der håndvask ikke er tilgjengelig</w:t>
            </w:r>
          </w:p>
        </w:tc>
        <w:tc>
          <w:tcPr>
            <w:tcW w:w="4531" w:type="dxa"/>
            <w:shd w:val="clear" w:color="auto" w:fill="FFD966" w:themeFill="accent4" w:themeFillTint="99"/>
          </w:tcPr>
          <w:p w14:paraId="363E1297" w14:textId="77777777" w:rsidR="004C5D2F" w:rsidRDefault="004C5D2F" w:rsidP="00CF0421"/>
        </w:tc>
      </w:tr>
      <w:tr w:rsidR="004C5D2F" w14:paraId="57D41062" w14:textId="77777777" w:rsidTr="785857A5">
        <w:tc>
          <w:tcPr>
            <w:tcW w:w="4531" w:type="dxa"/>
            <w:shd w:val="clear" w:color="auto" w:fill="F7CAAC" w:themeFill="accent2" w:themeFillTint="66"/>
          </w:tcPr>
          <w:p w14:paraId="105E52AC" w14:textId="77777777" w:rsidR="004C5D2F" w:rsidRPr="00EE4EE1" w:rsidRDefault="004C5D2F" w:rsidP="00CF0421">
            <w:pPr>
              <w:tabs>
                <w:tab w:val="center" w:pos="2157"/>
                <w:tab w:val="left" w:pos="2580"/>
              </w:tabs>
              <w:rPr>
                <w:b/>
                <w:bCs/>
              </w:rPr>
            </w:pPr>
            <w:r w:rsidRPr="00EE4EE1">
              <w:rPr>
                <w:b/>
                <w:bCs/>
              </w:rPr>
              <w:t>Redusert kontakt mellom personer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0D963DF8" w14:textId="77777777" w:rsidR="004C5D2F" w:rsidRDefault="004C5D2F" w:rsidP="00CF0421"/>
        </w:tc>
      </w:tr>
      <w:tr w:rsidR="004C5D2F" w14:paraId="24D67704" w14:textId="77777777" w:rsidTr="785857A5">
        <w:tc>
          <w:tcPr>
            <w:tcW w:w="4531" w:type="dxa"/>
            <w:shd w:val="clear" w:color="auto" w:fill="F7CAAC" w:themeFill="accent2" w:themeFillTint="66"/>
          </w:tcPr>
          <w:p w14:paraId="7D856FC4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Sikre at arealene tillater at avstandskravene kan ivaretas (minimum 1 meter mellom hver person)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031DAF30" w14:textId="77777777" w:rsidR="004C5D2F" w:rsidRDefault="004C5D2F" w:rsidP="00CF0421"/>
        </w:tc>
      </w:tr>
      <w:tr w:rsidR="004C5D2F" w14:paraId="45C91909" w14:textId="77777777" w:rsidTr="785857A5">
        <w:tc>
          <w:tcPr>
            <w:tcW w:w="4531" w:type="dxa"/>
            <w:shd w:val="clear" w:color="auto" w:fill="F7CAAC" w:themeFill="accent2" w:themeFillTint="66"/>
          </w:tcPr>
          <w:p w14:paraId="52A09F3C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Legge til rette for at trengsel kan unngås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770995EA" w14:textId="77777777" w:rsidR="004C5D2F" w:rsidRDefault="004C5D2F" w:rsidP="00CF0421"/>
        </w:tc>
      </w:tr>
      <w:tr w:rsidR="004C5D2F" w14:paraId="66F48C6A" w14:textId="77777777" w:rsidTr="785857A5">
        <w:tc>
          <w:tcPr>
            <w:tcW w:w="4531" w:type="dxa"/>
            <w:shd w:val="clear" w:color="auto" w:fill="F7CAAC" w:themeFill="accent2" w:themeFillTint="66"/>
          </w:tcPr>
          <w:p w14:paraId="4ED23ED1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Informere om å begrense bruk av offentlig transport til og fra arrangementet/aktiviteten der det er mulig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72C0BBE1" w14:textId="77777777" w:rsidR="004C5D2F" w:rsidRDefault="004C5D2F" w:rsidP="00CF0421"/>
        </w:tc>
      </w:tr>
      <w:tr w:rsidR="004C5D2F" w14:paraId="3EC3486B" w14:textId="77777777" w:rsidTr="785857A5">
        <w:tc>
          <w:tcPr>
            <w:tcW w:w="4531" w:type="dxa"/>
            <w:shd w:val="clear" w:color="auto" w:fill="F7CAAC" w:themeFill="accent2" w:themeFillTint="66"/>
          </w:tcPr>
          <w:p w14:paraId="4EBBAB14" w14:textId="0C94ADFD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 xml:space="preserve">Sørg </w:t>
            </w:r>
            <w:r w:rsidR="00912408">
              <w:t>for at god håndhygiene ivaretas og at rengjøring gjennomføres ved</w:t>
            </w:r>
            <w:r>
              <w:t xml:space="preserve"> del</w:t>
            </w:r>
            <w:r w:rsidR="00912408">
              <w:t xml:space="preserve">ing av </w:t>
            </w:r>
            <w:r>
              <w:t>utstyr/</w:t>
            </w:r>
            <w:r w:rsidR="3412B55E">
              <w:t>utdeling av materiell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109EFFAD" w14:textId="77777777" w:rsidR="004C5D2F" w:rsidRDefault="004C5D2F" w:rsidP="00CF0421"/>
        </w:tc>
      </w:tr>
      <w:tr w:rsidR="004C5D2F" w14:paraId="5E44B202" w14:textId="77777777" w:rsidTr="785857A5">
        <w:tc>
          <w:tcPr>
            <w:tcW w:w="4531" w:type="dxa"/>
            <w:shd w:val="clear" w:color="auto" w:fill="F4B083" w:themeFill="accent2" w:themeFillTint="99"/>
          </w:tcPr>
          <w:p w14:paraId="64BE1007" w14:textId="77777777" w:rsidR="004C5D2F" w:rsidRPr="00EE4EE1" w:rsidRDefault="004C5D2F" w:rsidP="00CF0421">
            <w:pPr>
              <w:tabs>
                <w:tab w:val="center" w:pos="2157"/>
                <w:tab w:val="left" w:pos="2580"/>
              </w:tabs>
              <w:rPr>
                <w:b/>
                <w:bCs/>
              </w:rPr>
            </w:pPr>
            <w:r w:rsidRPr="00EE4EE1">
              <w:rPr>
                <w:b/>
                <w:bCs/>
              </w:rPr>
              <w:t>Renhold</w:t>
            </w:r>
          </w:p>
        </w:tc>
        <w:tc>
          <w:tcPr>
            <w:tcW w:w="4531" w:type="dxa"/>
            <w:shd w:val="clear" w:color="auto" w:fill="F4B083" w:themeFill="accent2" w:themeFillTint="99"/>
          </w:tcPr>
          <w:p w14:paraId="6A79D09B" w14:textId="77777777" w:rsidR="004C5D2F" w:rsidRDefault="004C5D2F" w:rsidP="00CF0421"/>
        </w:tc>
      </w:tr>
      <w:tr w:rsidR="004C5D2F" w14:paraId="433A15DB" w14:textId="77777777" w:rsidTr="785857A5">
        <w:tc>
          <w:tcPr>
            <w:tcW w:w="4531" w:type="dxa"/>
            <w:shd w:val="clear" w:color="auto" w:fill="F4B083" w:themeFill="accent2" w:themeFillTint="99"/>
          </w:tcPr>
          <w:p w14:paraId="0C6DDF8E" w14:textId="17E4CC1D" w:rsidR="004C5D2F" w:rsidRDefault="004C5D2F" w:rsidP="00CF0421">
            <w:pPr>
              <w:tabs>
                <w:tab w:val="center" w:pos="2157"/>
                <w:tab w:val="left" w:pos="2580"/>
              </w:tabs>
            </w:pPr>
            <w:r>
              <w:t>Sørg for god</w:t>
            </w:r>
            <w:r w:rsidR="00912408">
              <w:t>t</w:t>
            </w:r>
            <w:r>
              <w:t xml:space="preserve"> renhold i forkant og etterkant av arrangementet</w:t>
            </w:r>
          </w:p>
        </w:tc>
        <w:tc>
          <w:tcPr>
            <w:tcW w:w="4531" w:type="dxa"/>
            <w:shd w:val="clear" w:color="auto" w:fill="F4B083" w:themeFill="accent2" w:themeFillTint="99"/>
          </w:tcPr>
          <w:p w14:paraId="6E26027B" w14:textId="77777777" w:rsidR="004C5D2F" w:rsidRDefault="004C5D2F" w:rsidP="00CF0421"/>
        </w:tc>
      </w:tr>
      <w:tr w:rsidR="004C5D2F" w14:paraId="15E9366D" w14:textId="77777777" w:rsidTr="785857A5">
        <w:tc>
          <w:tcPr>
            <w:tcW w:w="4531" w:type="dxa"/>
            <w:shd w:val="clear" w:color="auto" w:fill="F4B083" w:themeFill="accent2" w:themeFillTint="99"/>
          </w:tcPr>
          <w:p w14:paraId="26653F10" w14:textId="77777777" w:rsidR="004C5D2F" w:rsidRDefault="004C5D2F" w:rsidP="00CF0421">
            <w:pPr>
              <w:tabs>
                <w:tab w:val="center" w:pos="2157"/>
                <w:tab w:val="left" w:pos="2580"/>
              </w:tabs>
            </w:pPr>
          </w:p>
        </w:tc>
        <w:tc>
          <w:tcPr>
            <w:tcW w:w="4531" w:type="dxa"/>
            <w:shd w:val="clear" w:color="auto" w:fill="F4B083" w:themeFill="accent2" w:themeFillTint="99"/>
          </w:tcPr>
          <w:p w14:paraId="15310DC0" w14:textId="77777777" w:rsidR="004C5D2F" w:rsidRDefault="004C5D2F" w:rsidP="00CF0421"/>
        </w:tc>
      </w:tr>
    </w:tbl>
    <w:p w14:paraId="51913209" w14:textId="77777777" w:rsidR="004C5D2F" w:rsidRDefault="004C5D2F"/>
    <w:sectPr w:rsidR="004C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F"/>
    <w:rsid w:val="004C5D2F"/>
    <w:rsid w:val="00912408"/>
    <w:rsid w:val="00DB6130"/>
    <w:rsid w:val="3412B55E"/>
    <w:rsid w:val="785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BB42"/>
  <w15:chartTrackingRefBased/>
  <w15:docId w15:val="{F3FF284E-1C0F-447C-9D98-57464604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E609685DCB2498AD5ABD7FE213704" ma:contentTypeVersion="12" ma:contentTypeDescription="Opprett et nytt dokument." ma:contentTypeScope="" ma:versionID="704ba2561b463be736ae7665440b7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91eccff6fbd6ae3e4d1202097422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B9196-C2EB-4D6A-BBC6-F9D3BB08D06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D58006-6009-4CB0-8F08-FA8B54533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0E30D-6358-4D02-B6E1-3A71BA67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Mollén</dc:creator>
  <cp:keywords/>
  <dc:description/>
  <cp:lastModifiedBy>Lotte Opdan Yttereng</cp:lastModifiedBy>
  <cp:revision>2</cp:revision>
  <dcterms:created xsi:type="dcterms:W3CDTF">2021-08-16T08:28:00Z</dcterms:created>
  <dcterms:modified xsi:type="dcterms:W3CDTF">2021-08-16T08:28:00Z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0x01010061BE609685DCB2498AD5ABD7FE213704</vt:lpwstr>
  </property>
</Properties>
</file>